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JACQUILYN RICHARDSON</w:t>
      </w:r>
    </w:p>
    <w:p>
      <w:pPr>
        <w:spacing w:after="60"/>
      </w:pPr>
      <w:r>
        <w:rPr>
          <w:rFonts w:ascii="Arial" w:cs="Arial" w:eastAsia="Arial" w:hAnsi="Arial"/>
          <w:color w:val="2E5A4B"/>
          <w:sz w:val="24"/>
          <w:szCs w:val="24"/>
        </w:rPr>
        <w:t xml:space="preserve">Creative Strategist &amp; Designer</w:t>
      </w:r>
    </w:p>
    <w:p>
      <w:pPr>
        <w:spacing w:after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Columbus, OH  |  (740) 207-3156  |  </w:t>
      </w:r>
      <w:hyperlink w:history="1" r:id="rIdl9wesq9ls5lcbrlobms2l">
        <w:r>
          <w:rPr>
            <w:rFonts w:ascii="Arial" w:cs="Arial" w:eastAsia="Arial" w:hAnsi="Arial"/>
            <w:color w:val="0563C1"/>
            <w:sz w:val="19"/>
            <w:szCs w:val="19"/>
          </w:rPr>
          <w:t xml:space="preserve">jacquilynart@gmail.com</w:t>
        </w:r>
      </w:hyperlink>
      <w:r>
        <w:rPr>
          <w:rFonts w:ascii="Arial" w:cs="Arial" w:eastAsia="Arial" w:hAnsi="Arial"/>
          <w:color w:val="333333"/>
          <w:sz w:val="19"/>
          <w:szCs w:val="19"/>
        </w:rPr>
        <w:t xml:space="preserve">  |  </w:t>
      </w:r>
      <w:hyperlink w:history="1" r:id="rIdzwxhfu58fk9iam_4-3lm2">
        <w:r>
          <w:rPr>
            <w:rFonts w:ascii="Arial" w:cs="Arial" w:eastAsia="Arial" w:hAnsi="Arial"/>
            <w:color w:val="0563C1"/>
            <w:sz w:val="19"/>
            <w:szCs w:val="19"/>
          </w:rPr>
          <w:t xml:space="preserve">jacquilynart.com</w:t>
        </w:r>
      </w:hyperlink>
      <w:r>
        <w:rPr>
          <w:rFonts w:ascii="Arial" w:cs="Arial" w:eastAsia="Arial" w:hAnsi="Arial"/>
          <w:color w:val="333333"/>
          <w:sz w:val="19"/>
          <w:szCs w:val="19"/>
        </w:rPr>
        <w:t xml:space="preserve">  |  </w:t>
      </w:r>
      <w:hyperlink w:history="1" r:id="rIdsrx5mef3f8xghndeoyl7d">
        <w:r>
          <w:rPr>
            <w:rFonts w:ascii="Arial" w:cs="Arial" w:eastAsia="Arial" w:hAnsi="Arial"/>
            <w:color w:val="0563C1"/>
            <w:sz w:val="19"/>
            <w:szCs w:val="19"/>
          </w:rPr>
          <w:t xml:space="preserve">linkedin.com/in/jacquilynart</w:t>
        </w:r>
      </w:hyperlink>
    </w:p>
    <w:p>
      <w:pPr>
        <w:pBdr>
          <w:bottom w:val="single" w:color="2E5A4B" w:sz="6" w:space="2"/>
        </w:pBdr>
        <w:spacing w:after="70" w:before="110"/>
      </w:pPr>
      <w:r>
        <w:rPr>
          <w:rFonts w:ascii="Arial" w:cs="Arial" w:eastAsia="Arial" w:hAnsi="Arial"/>
          <w:b/>
          <w:bCs/>
          <w:color w:val="2E5A4B"/>
          <w:sz w:val="22"/>
          <w:szCs w:val="22"/>
        </w:rPr>
        <w:t xml:space="preserve">PROFESSIONAL SUMMARY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Creative strategist and multidisciplinary designer with 6+ years leading brand strategy, visual identity, and integrated campaigns across digital and print. Translate business goals into creative systems that drive measurable engagement and lead growth, backed by a fine-art foundation in visual storytelling.</w:t>
      </w:r>
    </w:p>
    <w:p>
      <w:pPr>
        <w:pBdr>
          <w:bottom w:val="single" w:color="2E5A4B" w:sz="6" w:space="2"/>
        </w:pBdr>
        <w:spacing w:after="70" w:before="110"/>
      </w:pPr>
      <w:r>
        <w:rPr>
          <w:rFonts w:ascii="Arial" w:cs="Arial" w:eastAsia="Arial" w:hAnsi="Arial"/>
          <w:b/>
          <w:bCs/>
          <w:color w:val="2E5A4B"/>
          <w:sz w:val="22"/>
          <w:szCs w:val="22"/>
        </w:rPr>
        <w:t xml:space="preserve">CORE SKILLS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Brand Strategy &amp; Identity  •  Creative Direction  •  Art Direction  •  Concept Development  •  Email Marketing Strategy &amp; Design  •  Campaign Production  •  Web Design &amp; Wireframing  •  Typography  •  Photo &amp; Video Production  •  Print &amp; Large-Format Design  •  Adobe Creative Cloud (Illustrator, InDesign, Photoshop, Lightroom, Premiere Pro, Express)  •  Figma  •  Microsoft Office</w:t>
      </w:r>
    </w:p>
    <w:p>
      <w:pPr>
        <w:pBdr>
          <w:bottom w:val="single" w:color="2E5A4B" w:sz="6" w:space="2"/>
        </w:pBdr>
        <w:spacing w:after="70" w:before="110"/>
      </w:pPr>
      <w:r>
        <w:rPr>
          <w:rFonts w:ascii="Arial" w:cs="Arial" w:eastAsia="Arial" w:hAnsi="Arial"/>
          <w:b/>
          <w:bCs/>
          <w:color w:val="2E5A4B"/>
          <w:sz w:val="22"/>
          <w:szCs w:val="22"/>
        </w:rPr>
        <w:t xml:space="preserve">PROFESSIONAL EXPERIENCE</w:t>
      </w:r>
    </w:p>
    <w:p>
      <w:pPr>
        <w:spacing w:after="0"/>
      </w:pPr>
      <w:r>
        <w:rPr>
          <w:rFonts w:ascii="Arial" w:cs="Arial" w:eastAsia="Arial" w:hAnsi="Arial"/>
          <w:i/>
          <w:iCs/>
          <w:color w:val="333333"/>
          <w:sz w:val="20"/>
          <w:szCs w:val="20"/>
        </w:rPr>
        <w:t xml:space="preserve">Donaldson Plastic Surgery — Columbus, OH</w:t>
      </w:r>
    </w:p>
    <w:p>
      <w:pPr>
        <w:tabs>
          <w:tab w:val="right" w:pos="9720"/>
        </w:tabs>
        <w:spacing w:after="20" w:before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Creative Strategist, Brand &amp; Engagement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	Oct 2025 – Present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Lead creative direction and brand storytelling across four service lines and all channels — web, social, email, in-practice collateral, and media — delivering cohesive, patient-centered communications.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Increased ad conversion by 50% and grew email-generated leads 171% year-over-year (Q1 2025 to 2026) through redesigned campaign creative and strategy.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Define brand aesthetic standards, write creative briefs, and build modular templates and scalable systems that maintain consistency and streamline production.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Spearhead creative direction for the AFAF podcast and lead-generation initiatives to deepen brand authority and drive awareness.</w:t>
      </w:r>
    </w:p>
    <w:p>
      <w:pPr>
        <w:tabs>
          <w:tab w:val="right" w:pos="9720"/>
        </w:tabs>
        <w:spacing w:after="20" w:before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Graphic &amp; Web Designer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	Aug 2023 – Nov 2025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Played a key role in a full-scale company rebrand — redefining visual identity, developing branding assets, and rebuilding the website from the ground up.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Reduced monthly email campaign turnaround from 4 weeks to 5 days by establishing a streamlined creative process and self-serve automated asset library for the team.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Designed print and digital collateral including brochures, service menu cards, gift cards, business cards, and large-format event materials.</w:t>
      </w:r>
    </w:p>
    <w:p>
      <w:pPr>
        <w:spacing w:after="0"/>
      </w:pPr>
      <w:r>
        <w:rPr>
          <w:rFonts w:ascii="Arial" w:cs="Arial" w:eastAsia="Arial" w:hAnsi="Arial"/>
          <w:i/>
          <w:iCs/>
          <w:color w:val="333333"/>
          <w:sz w:val="20"/>
          <w:szCs w:val="20"/>
        </w:rPr>
        <w:t xml:space="preserve">Midsole Marketing — Columbus, OH</w:t>
      </w:r>
    </w:p>
    <w:p>
      <w:pPr>
        <w:tabs>
          <w:tab w:val="right" w:pos="9720"/>
        </w:tabs>
        <w:spacing w:after="20" w:before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Digital Marketing Specialist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	Dec 2022 – Aug 2023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Developed strategic content calendars aligned to client objectives, mapping content distribution and campaign timelines for maximum engagement.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Designed social graphics, posters, banners, and digital and print materials that strengthened brand identity and audience engagement.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Created website wireframes and branding materials to support cohesive, high-impact digital experiences.</w:t>
      </w:r>
    </w:p>
    <w:p>
      <w:pPr>
        <w:spacing w:after="0"/>
      </w:pPr>
      <w:r>
        <w:rPr>
          <w:rFonts w:ascii="Arial" w:cs="Arial" w:eastAsia="Arial" w:hAnsi="Arial"/>
          <w:i/>
          <w:iCs/>
          <w:color w:val="333333"/>
          <w:sz w:val="20"/>
          <w:szCs w:val="20"/>
        </w:rPr>
        <w:t xml:space="preserve">Freedom a la Cart — Columbus, OH</w:t>
      </w:r>
    </w:p>
    <w:p>
      <w:pPr>
        <w:tabs>
          <w:tab w:val="right" w:pos="9720"/>
        </w:tabs>
        <w:spacing w:after="20" w:before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Marketing Assistant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	Jul 2022 – Dec 2022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Produced and edited mission-driven photo and video content supporting multi-channel delivery and brand visibility.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Maintained structured content calendars to ensure consistent, on-brand messaging.</w:t>
      </w:r>
    </w:p>
    <w:p>
      <w:pPr>
        <w:spacing w:after="0"/>
      </w:pPr>
      <w:r>
        <w:rPr>
          <w:rFonts w:ascii="Arial" w:cs="Arial" w:eastAsia="Arial" w:hAnsi="Arial"/>
          <w:i/>
          <w:iCs/>
          <w:color w:val="333333"/>
          <w:sz w:val="20"/>
          <w:szCs w:val="20"/>
        </w:rPr>
        <w:t xml:space="preserve">Entrepreneur Marketing — Columbus, OH</w:t>
      </w:r>
    </w:p>
    <w:p>
      <w:pPr>
        <w:tabs>
          <w:tab w:val="right" w:pos="9720"/>
        </w:tabs>
        <w:spacing w:after="20" w:before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Head Graphic Designer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	Dec 2017 – Jan 2019</w:t>
      </w:r>
    </w:p>
    <w:p>
      <w:pPr>
        <w:pStyle w:val="ListParagraph"/>
        <w:numPr>
          <w:ilvl w:val="0"/>
          <w:numId w:val="2"/>
        </w:numPr>
        <w:spacing w:after="24"/>
      </w:pPr>
      <w:r>
        <w:rPr>
          <w:rFonts w:ascii="Arial" w:cs="Arial" w:eastAsia="Arial" w:hAnsi="Arial"/>
          <w:sz w:val="20"/>
          <w:szCs w:val="20"/>
        </w:rPr>
        <w:t xml:space="preserve">Directed graphic design and brand asset creation, establishing visual standards across marketing materials.</w:t>
      </w:r>
    </w:p>
    <w:p>
      <w:pPr>
        <w:pBdr>
          <w:bottom w:val="single" w:color="2E5A4B" w:sz="6" w:space="2"/>
        </w:pBdr>
        <w:spacing w:after="70" w:before="110"/>
      </w:pPr>
      <w:r>
        <w:rPr>
          <w:rFonts w:ascii="Arial" w:cs="Arial" w:eastAsia="Arial" w:hAnsi="Arial"/>
          <w:b/>
          <w:bCs/>
          <w:color w:val="2E5A4B"/>
          <w:sz w:val="22"/>
          <w:szCs w:val="22"/>
        </w:rPr>
        <w:t xml:space="preserve">EDUCATION</w:t>
      </w:r>
    </w:p>
    <w:p>
      <w:pPr>
        <w:spacing w:after="2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Capital University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Bexley, OH</w:t>
      </w:r>
    </w:p>
    <w:p>
      <w:pPr>
        <w:spacing w:after="24"/>
      </w:pPr>
      <w:r>
        <w:rPr>
          <w:rFonts w:ascii="Arial" w:cs="Arial" w:eastAsia="Arial" w:hAnsi="Arial"/>
          <w:sz w:val="20"/>
          <w:szCs w:val="20"/>
        </w:rPr>
        <w:t xml:space="preserve">B.A., Emerging Media &amp; Studio Art  •  Summa Cum Laude  •  CHIP Grant Recipient</w:t>
      </w:r>
    </w:p>
    <w:p>
      <w:pPr>
        <w:spacing w:after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Studio Escalier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Argentonnay, France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Painting &amp; Drawing Intensive</w:t>
      </w:r>
    </w:p>
    <w:sectPr>
      <w:pgSz w:w="12240" w:h="15840" w:orient="portrait"/>
      <w:pgMar w:top="720" w:right="1260" w:bottom="4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wesq9ls5lcbrlobms2l" Type="http://schemas.openxmlformats.org/officeDocument/2006/relationships/hyperlink" Target="mailto:jacquilynart@gmail.com" TargetMode="External"/><Relationship Id="rIdzwxhfu58fk9iam_4-3lm2" Type="http://schemas.openxmlformats.org/officeDocument/2006/relationships/hyperlink" Target="https://www.jacquilynart.com" TargetMode="External"/><Relationship Id="rIdsrx5mef3f8xghndeoyl7d" Type="http://schemas.openxmlformats.org/officeDocument/2006/relationships/hyperlink" Target="https://www.linkedin.com/in/jacquilynart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2026-06-21T22:29:16.534Z</dcterms:created>
  <dcterms:modified xsi:type="dcterms:W3CDTF">2026-06-21T22:29:16.535Z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